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2D9" w:rsidRDefault="001205AF">
      <w:pPr>
        <w:rPr>
          <w:lang w:val="en-US"/>
        </w:rPr>
      </w:pPr>
      <w:r w:rsidRPr="001205AF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-92075</wp:posOffset>
            </wp:positionH>
            <wp:positionV relativeFrom="paragraph">
              <wp:posOffset>0</wp:posOffset>
            </wp:positionV>
            <wp:extent cx="6801485" cy="1501140"/>
            <wp:effectExtent l="0" t="0" r="0" b="3810"/>
            <wp:wrapSquare wrapText="bothSides"/>
            <wp:docPr id="3" name="Picture 3" descr="C:\Users\Hp\Downloads\S1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S13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48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2D9">
        <w:rPr>
          <w:lang w:val="en-US"/>
        </w:rPr>
        <w:t xml:space="preserve">S1: Patients </w:t>
      </w:r>
      <w:r w:rsidR="001A1590">
        <w:rPr>
          <w:lang w:val="en-US"/>
        </w:rPr>
        <w:t>scores</w:t>
      </w:r>
      <w:r w:rsidR="00F062D9">
        <w:rPr>
          <w:lang w:val="en-US"/>
        </w:rPr>
        <w:t xml:space="preserve"> on PCS subdomain of SF-</w:t>
      </w:r>
      <w:r>
        <w:rPr>
          <w:lang w:val="en-US"/>
        </w:rPr>
        <w:t>3</w:t>
      </w:r>
      <w:r w:rsidR="00F062D9">
        <w:rPr>
          <w:lang w:val="en-US"/>
        </w:rPr>
        <w:t xml:space="preserve">6. </w:t>
      </w:r>
    </w:p>
    <w:p w:rsidR="00B76E6A" w:rsidRPr="001205AF" w:rsidRDefault="00B76E6A"/>
    <w:p w:rsidR="00B76E6A" w:rsidRDefault="00B76E6A">
      <w:pPr>
        <w:rPr>
          <w:lang w:val="en-US"/>
        </w:rPr>
      </w:pPr>
    </w:p>
    <w:p w:rsidR="00B76E6A" w:rsidRDefault="00B76E6A">
      <w:pPr>
        <w:rPr>
          <w:lang w:val="en-US"/>
        </w:rPr>
      </w:pPr>
    </w:p>
    <w:p w:rsidR="00B76E6A" w:rsidRDefault="00B76E6A">
      <w:pPr>
        <w:rPr>
          <w:lang w:val="en-US"/>
        </w:rPr>
      </w:pPr>
    </w:p>
    <w:p w:rsidR="00B76E6A" w:rsidRDefault="00B76E6A">
      <w:pPr>
        <w:rPr>
          <w:lang w:val="en-US"/>
        </w:rPr>
      </w:pPr>
      <w:r w:rsidRPr="001205AF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321310</wp:posOffset>
            </wp:positionV>
            <wp:extent cx="6731000" cy="1485900"/>
            <wp:effectExtent l="0" t="0" r="0" b="0"/>
            <wp:wrapSquare wrapText="bothSides"/>
            <wp:docPr id="6" name="Picture 6" descr="C:\Users\Hp\Downloads\S2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S23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2D9" w:rsidRDefault="00F062D9">
      <w:pPr>
        <w:rPr>
          <w:lang w:val="en-US"/>
        </w:rPr>
      </w:pPr>
      <w:r>
        <w:rPr>
          <w:lang w:val="en-US"/>
        </w:rPr>
        <w:t xml:space="preserve">S2: Patients </w:t>
      </w:r>
      <w:r w:rsidR="001A1590">
        <w:rPr>
          <w:lang w:val="en-US"/>
        </w:rPr>
        <w:t>scores</w:t>
      </w:r>
      <w:r>
        <w:rPr>
          <w:lang w:val="en-US"/>
        </w:rPr>
        <w:t xml:space="preserve"> on MCS subdomain of SF-36</w:t>
      </w:r>
    </w:p>
    <w:p w:rsidR="00B76E6A" w:rsidRDefault="00B76E6A">
      <w:pPr>
        <w:rPr>
          <w:lang w:val="en-US"/>
        </w:rPr>
      </w:pPr>
    </w:p>
    <w:p w:rsidR="00B76E6A" w:rsidRDefault="00B76E6A">
      <w:pPr>
        <w:rPr>
          <w:lang w:val="en-US"/>
        </w:rPr>
      </w:pPr>
    </w:p>
    <w:p w:rsidR="00B76E6A" w:rsidRDefault="00B76E6A">
      <w:pPr>
        <w:rPr>
          <w:lang w:val="en-US"/>
        </w:rPr>
      </w:pPr>
    </w:p>
    <w:p w:rsidR="00B76E6A" w:rsidRDefault="00B76E6A">
      <w:pPr>
        <w:rPr>
          <w:lang w:val="en-US"/>
        </w:rPr>
      </w:pPr>
    </w:p>
    <w:p w:rsidR="00B76E6A" w:rsidRDefault="00B76E6A">
      <w:pPr>
        <w:rPr>
          <w:lang w:val="en-US"/>
        </w:rPr>
      </w:pPr>
    </w:p>
    <w:p w:rsidR="00B76E6A" w:rsidRDefault="00B76E6A">
      <w:pPr>
        <w:rPr>
          <w:lang w:val="en-US"/>
        </w:rPr>
      </w:pPr>
      <w:r w:rsidRPr="00B76E6A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-144780</wp:posOffset>
            </wp:positionH>
            <wp:positionV relativeFrom="paragraph">
              <wp:posOffset>185420</wp:posOffset>
            </wp:positionV>
            <wp:extent cx="6708140" cy="2899410"/>
            <wp:effectExtent l="0" t="0" r="0" b="0"/>
            <wp:wrapSquare wrapText="bothSides"/>
            <wp:docPr id="15" name="Picture 15" descr="C:\Users\Hp\Downloads\S3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S33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40" cy="289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B81" w:rsidRDefault="00F062D9">
      <w:pPr>
        <w:rPr>
          <w:lang w:val="en-US"/>
        </w:rPr>
      </w:pPr>
      <w:r>
        <w:rPr>
          <w:lang w:val="en-US"/>
        </w:rPr>
        <w:t>S3: Patients</w:t>
      </w:r>
      <w:r w:rsidR="00716B81">
        <w:rPr>
          <w:lang w:val="en-US"/>
        </w:rPr>
        <w:t xml:space="preserve"> </w:t>
      </w:r>
      <w:r w:rsidR="001A1590">
        <w:rPr>
          <w:lang w:val="en-US"/>
        </w:rPr>
        <w:t>scores</w:t>
      </w:r>
      <w:r w:rsidR="00716B81">
        <w:rPr>
          <w:lang w:val="en-US"/>
        </w:rPr>
        <w:t xml:space="preserve"> on physical functioning subdomain of SF-36</w:t>
      </w:r>
    </w:p>
    <w:p w:rsidR="00716B81" w:rsidRDefault="00B76E6A">
      <w:pPr>
        <w:rPr>
          <w:lang w:val="en-US"/>
        </w:rPr>
      </w:pPr>
      <w:r w:rsidRPr="00B76E6A">
        <w:rPr>
          <w:noProof/>
          <w:lang w:val="en-US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0</wp:posOffset>
            </wp:positionV>
            <wp:extent cx="6560820" cy="2835910"/>
            <wp:effectExtent l="0" t="0" r="0" b="2540"/>
            <wp:wrapSquare wrapText="bothSides"/>
            <wp:docPr id="16" name="Picture 16" descr="C:\Users\Hp\Downloads\S4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S43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820" cy="283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2D9">
        <w:rPr>
          <w:lang w:val="en-US"/>
        </w:rPr>
        <w:t xml:space="preserve"> </w:t>
      </w:r>
      <w:r w:rsidR="00716B81">
        <w:rPr>
          <w:lang w:val="en-US"/>
        </w:rPr>
        <w:t xml:space="preserve">S4: Patients </w:t>
      </w:r>
      <w:r w:rsidR="001A1590">
        <w:rPr>
          <w:lang w:val="en-US"/>
        </w:rPr>
        <w:t>scores</w:t>
      </w:r>
      <w:r w:rsidR="00716B81">
        <w:rPr>
          <w:lang w:val="en-US"/>
        </w:rPr>
        <w:t xml:space="preserve"> on role limitation due to physical health subdomain of SF-36</w:t>
      </w:r>
    </w:p>
    <w:p w:rsidR="00B76E6A" w:rsidRDefault="00B76E6A">
      <w:pPr>
        <w:rPr>
          <w:lang w:val="en-US"/>
        </w:rPr>
      </w:pPr>
      <w:r w:rsidRPr="00B76E6A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457200</wp:posOffset>
            </wp:positionV>
            <wp:extent cx="6530340" cy="2844800"/>
            <wp:effectExtent l="0" t="0" r="3810" b="0"/>
            <wp:wrapSquare wrapText="bothSides"/>
            <wp:docPr id="17" name="Picture 17" descr="C:\Users\Hp\Downloads\S5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S530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B81" w:rsidRDefault="00716B81">
      <w:pPr>
        <w:rPr>
          <w:lang w:val="en-US"/>
        </w:rPr>
      </w:pPr>
    </w:p>
    <w:p w:rsidR="00716B81" w:rsidRDefault="00716B81">
      <w:pPr>
        <w:rPr>
          <w:lang w:val="en-US"/>
        </w:rPr>
      </w:pPr>
      <w:r>
        <w:rPr>
          <w:lang w:val="en-US"/>
        </w:rPr>
        <w:t xml:space="preserve">S5: Patients </w:t>
      </w:r>
      <w:r w:rsidR="001A1590">
        <w:rPr>
          <w:lang w:val="en-US"/>
        </w:rPr>
        <w:t>scores</w:t>
      </w:r>
      <w:r>
        <w:rPr>
          <w:lang w:val="en-US"/>
        </w:rPr>
        <w:t xml:space="preserve"> on pain subdomain of SF-36. </w:t>
      </w:r>
    </w:p>
    <w:p w:rsidR="008F26BB" w:rsidRDefault="008F26BB">
      <w:pPr>
        <w:rPr>
          <w:lang w:val="en-US"/>
        </w:rPr>
      </w:pPr>
    </w:p>
    <w:p w:rsidR="008F26BB" w:rsidRDefault="008F26BB">
      <w:pPr>
        <w:rPr>
          <w:lang w:val="en-US"/>
        </w:rPr>
      </w:pPr>
    </w:p>
    <w:p w:rsidR="00B76E6A" w:rsidRDefault="00B76E6A" w:rsidP="00B76E6A">
      <w:pPr>
        <w:rPr>
          <w:lang w:val="en-US"/>
        </w:rPr>
      </w:pPr>
      <w:r w:rsidRPr="00B76E6A">
        <w:rPr>
          <w:noProof/>
          <w:lang w:val="en-US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545580" cy="2851880"/>
            <wp:effectExtent l="0" t="0" r="7620" b="5715"/>
            <wp:wrapSquare wrapText="bothSides"/>
            <wp:docPr id="18" name="Picture 18" descr="C:\Users\Hp\Downloads\S6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ownloads\S630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580" cy="285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>S6: Patients scores on general health subdomain of SF-36</w:t>
      </w:r>
    </w:p>
    <w:p w:rsidR="00B76E6A" w:rsidRDefault="00B76E6A">
      <w:pPr>
        <w:rPr>
          <w:noProof/>
          <w:lang w:val="en-US"/>
        </w:rPr>
      </w:pPr>
    </w:p>
    <w:p w:rsidR="00B76E6A" w:rsidRDefault="00B76E6A">
      <w:pPr>
        <w:rPr>
          <w:noProof/>
          <w:lang w:val="en-US"/>
        </w:rPr>
      </w:pPr>
      <w:r w:rsidRPr="00B76E6A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6545580" cy="2851785"/>
            <wp:effectExtent l="0" t="0" r="7620" b="5715"/>
            <wp:wrapSquare wrapText="bothSides"/>
            <wp:docPr id="19" name="Picture 19" descr="C:\Users\Hp\Downloads\S7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ownloads\S730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580" cy="28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9CD" w:rsidRDefault="00F839CD" w:rsidP="00F839CD">
      <w:pPr>
        <w:rPr>
          <w:lang w:val="en-US"/>
        </w:rPr>
      </w:pPr>
      <w:r>
        <w:rPr>
          <w:lang w:val="en-US"/>
        </w:rPr>
        <w:t xml:space="preserve">S7: Patients </w:t>
      </w:r>
      <w:r w:rsidR="001A1590">
        <w:rPr>
          <w:lang w:val="en-US"/>
        </w:rPr>
        <w:t>scores</w:t>
      </w:r>
      <w:r>
        <w:rPr>
          <w:lang w:val="en-US"/>
        </w:rPr>
        <w:t xml:space="preserve"> on Energy subdomain of SF-36</w:t>
      </w:r>
    </w:p>
    <w:p w:rsidR="00F839CD" w:rsidRDefault="00F839CD" w:rsidP="00F839CD">
      <w:pPr>
        <w:rPr>
          <w:noProof/>
          <w:lang w:val="en-US"/>
        </w:rPr>
      </w:pPr>
    </w:p>
    <w:p w:rsidR="00B76E6A" w:rsidRDefault="00B76E6A" w:rsidP="00F839CD">
      <w:pPr>
        <w:rPr>
          <w:noProof/>
          <w:lang w:val="en-US"/>
        </w:rPr>
      </w:pPr>
    </w:p>
    <w:p w:rsidR="00B76E6A" w:rsidRDefault="00B76E6A" w:rsidP="00F839CD">
      <w:pPr>
        <w:rPr>
          <w:noProof/>
          <w:lang w:val="en-US"/>
        </w:rPr>
      </w:pPr>
    </w:p>
    <w:p w:rsidR="00B76E6A" w:rsidRDefault="00B76E6A" w:rsidP="00F839CD">
      <w:pPr>
        <w:rPr>
          <w:noProof/>
          <w:lang w:val="en-US"/>
        </w:rPr>
      </w:pPr>
    </w:p>
    <w:p w:rsidR="00B76E6A" w:rsidRDefault="00B76E6A" w:rsidP="00F839CD">
      <w:pPr>
        <w:rPr>
          <w:noProof/>
          <w:lang w:val="en-US"/>
        </w:rPr>
      </w:pPr>
    </w:p>
    <w:p w:rsidR="00B76E6A" w:rsidRDefault="00B76E6A" w:rsidP="00F839CD">
      <w:pPr>
        <w:rPr>
          <w:noProof/>
          <w:lang w:val="en-US"/>
        </w:rPr>
      </w:pPr>
    </w:p>
    <w:p w:rsidR="00B76E6A" w:rsidRDefault="00B76E6A" w:rsidP="00F839CD">
      <w:pPr>
        <w:rPr>
          <w:noProof/>
          <w:lang w:val="en-US"/>
        </w:rPr>
      </w:pPr>
    </w:p>
    <w:p w:rsidR="00B76E6A" w:rsidRDefault="00B76E6A" w:rsidP="00F839CD">
      <w:pPr>
        <w:rPr>
          <w:noProof/>
          <w:lang w:val="en-US"/>
        </w:rPr>
      </w:pPr>
    </w:p>
    <w:p w:rsidR="00B76E6A" w:rsidRDefault="00B76E6A" w:rsidP="00F839CD">
      <w:pPr>
        <w:rPr>
          <w:noProof/>
          <w:lang w:val="en-US"/>
        </w:rPr>
      </w:pPr>
    </w:p>
    <w:p w:rsidR="00B76E6A" w:rsidRDefault="00B76E6A" w:rsidP="00F839CD">
      <w:pPr>
        <w:rPr>
          <w:noProof/>
          <w:lang w:val="en-US"/>
        </w:rPr>
      </w:pPr>
    </w:p>
    <w:p w:rsidR="00F839CD" w:rsidRDefault="00B76E6A" w:rsidP="00F839CD">
      <w:pPr>
        <w:rPr>
          <w:noProof/>
          <w:lang w:val="en-US"/>
        </w:rPr>
      </w:pPr>
      <w:r w:rsidRPr="00B76E6A">
        <w:rPr>
          <w:noProof/>
          <w:lang w:val="en-US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0</wp:posOffset>
            </wp:positionV>
            <wp:extent cx="6505575" cy="2834640"/>
            <wp:effectExtent l="0" t="0" r="9525" b="3810"/>
            <wp:wrapSquare wrapText="bothSides"/>
            <wp:docPr id="20" name="Picture 20" descr="C:\Users\Hp\Downloads\S8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Downloads\S830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9CD">
        <w:rPr>
          <w:lang w:val="en-US"/>
        </w:rPr>
        <w:t xml:space="preserve">S8: Patients </w:t>
      </w:r>
      <w:r w:rsidR="001A1590">
        <w:rPr>
          <w:lang w:val="en-US"/>
        </w:rPr>
        <w:t>scores</w:t>
      </w:r>
      <w:r w:rsidR="00F839CD">
        <w:rPr>
          <w:lang w:val="en-US"/>
        </w:rPr>
        <w:t xml:space="preserve"> on social functioning subdomain of SF-36</w:t>
      </w:r>
    </w:p>
    <w:p w:rsidR="00B76E6A" w:rsidRDefault="00B76E6A" w:rsidP="00F839CD">
      <w:pPr>
        <w:rPr>
          <w:lang w:val="en-US"/>
        </w:rPr>
      </w:pPr>
      <w:r w:rsidRPr="00B76E6A">
        <w:rPr>
          <w:noProof/>
          <w:lang w:val="en-US"/>
        </w:rPr>
        <w:drawing>
          <wp:inline distT="0" distB="0" distL="0" distR="0">
            <wp:extent cx="6416224" cy="2773680"/>
            <wp:effectExtent l="0" t="0" r="3810" b="7620"/>
            <wp:docPr id="21" name="Picture 21" descr="C:\Users\Hp\Downloads\S9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Downloads\S930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405" cy="278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9CD" w:rsidRDefault="00F839CD" w:rsidP="00F839CD">
      <w:pPr>
        <w:rPr>
          <w:lang w:val="en-US"/>
        </w:rPr>
      </w:pPr>
      <w:r>
        <w:rPr>
          <w:lang w:val="en-US"/>
        </w:rPr>
        <w:t xml:space="preserve">S9: Patients </w:t>
      </w:r>
      <w:r w:rsidR="001A1590">
        <w:rPr>
          <w:lang w:val="en-US"/>
        </w:rPr>
        <w:t>scores</w:t>
      </w:r>
      <w:r>
        <w:rPr>
          <w:lang w:val="en-US"/>
        </w:rPr>
        <w:t xml:space="preserve"> on role limitations due to emotional problems subdomain of SF-36</w:t>
      </w:r>
    </w:p>
    <w:p w:rsidR="00F839CD" w:rsidRDefault="00B76E6A" w:rsidP="00F839CD">
      <w:pPr>
        <w:rPr>
          <w:lang w:val="en-US"/>
        </w:rPr>
      </w:pPr>
      <w:r w:rsidRPr="00B76E6A">
        <w:rPr>
          <w:noProof/>
          <w:lang w:val="en-US"/>
        </w:rPr>
        <w:drawing>
          <wp:inline distT="0" distB="0" distL="0" distR="0">
            <wp:extent cx="6486732" cy="2804160"/>
            <wp:effectExtent l="0" t="0" r="9525" b="0"/>
            <wp:docPr id="22" name="Picture 22" descr="C:\Users\Hp\Downloads\S10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p\Downloads\S1030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646" cy="280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9CD" w:rsidRDefault="00F839CD" w:rsidP="00F839CD">
      <w:pPr>
        <w:rPr>
          <w:lang w:val="en-US"/>
        </w:rPr>
      </w:pPr>
      <w:r>
        <w:rPr>
          <w:lang w:val="en-US"/>
        </w:rPr>
        <w:t xml:space="preserve">S10: Patients </w:t>
      </w:r>
      <w:r w:rsidR="001A1590">
        <w:rPr>
          <w:lang w:val="en-US"/>
        </w:rPr>
        <w:t>scores</w:t>
      </w:r>
      <w:r>
        <w:rPr>
          <w:lang w:val="en-US"/>
        </w:rPr>
        <w:t xml:space="preserve"> on emotional</w:t>
      </w:r>
      <w:r w:rsidR="001A1590">
        <w:rPr>
          <w:lang w:val="en-US"/>
        </w:rPr>
        <w:t xml:space="preserve"> </w:t>
      </w:r>
      <w:r>
        <w:rPr>
          <w:lang w:val="en-US"/>
        </w:rPr>
        <w:t>well</w:t>
      </w:r>
      <w:r w:rsidR="001A1590">
        <w:rPr>
          <w:lang w:val="en-US"/>
        </w:rPr>
        <w:t>-</w:t>
      </w:r>
      <w:r>
        <w:rPr>
          <w:lang w:val="en-US"/>
        </w:rPr>
        <w:t>being subdomain of SF-36</w:t>
      </w:r>
    </w:p>
    <w:p w:rsidR="00F839CD" w:rsidRDefault="00F839CD" w:rsidP="00F839CD">
      <w:pPr>
        <w:rPr>
          <w:lang w:val="en-US"/>
        </w:rPr>
      </w:pPr>
    </w:p>
    <w:p w:rsidR="00F839CD" w:rsidRDefault="00F839CD">
      <w:pPr>
        <w:rPr>
          <w:lang w:val="en-US"/>
        </w:rPr>
      </w:pPr>
    </w:p>
    <w:p w:rsidR="000A7073" w:rsidRDefault="00B76E6A">
      <w:pPr>
        <w:rPr>
          <w:lang w:val="en-US"/>
        </w:rPr>
      </w:pPr>
      <w:r w:rsidRPr="00B76E6A"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922020</wp:posOffset>
            </wp:positionH>
            <wp:positionV relativeFrom="paragraph">
              <wp:posOffset>95250</wp:posOffset>
            </wp:positionV>
            <wp:extent cx="4945380" cy="3296920"/>
            <wp:effectExtent l="0" t="0" r="7620" b="0"/>
            <wp:wrapSquare wrapText="bothSides"/>
            <wp:docPr id="23" name="Picture 23" descr="C:\Users\Hp\Downloads\S11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p\Downloads\S1130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380" cy="329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7073" w:rsidRDefault="000A7073">
      <w:pPr>
        <w:rPr>
          <w:lang w:val="en-US"/>
        </w:rPr>
      </w:pPr>
    </w:p>
    <w:p w:rsidR="000A7073" w:rsidRDefault="000A7073">
      <w:pPr>
        <w:rPr>
          <w:lang w:val="en-US"/>
        </w:rPr>
      </w:pPr>
    </w:p>
    <w:p w:rsidR="000A7073" w:rsidRDefault="000A7073" w:rsidP="000A7073"/>
    <w:p w:rsidR="00B76E6A" w:rsidRDefault="00B76E6A" w:rsidP="000A7073">
      <w:pPr>
        <w:rPr>
          <w:lang w:val="en-US"/>
        </w:rPr>
      </w:pPr>
    </w:p>
    <w:p w:rsidR="00B76E6A" w:rsidRDefault="00B76E6A" w:rsidP="000A7073">
      <w:pPr>
        <w:rPr>
          <w:lang w:val="en-US"/>
        </w:rPr>
      </w:pPr>
    </w:p>
    <w:p w:rsidR="00B76E6A" w:rsidRDefault="00B76E6A" w:rsidP="000A7073">
      <w:pPr>
        <w:rPr>
          <w:lang w:val="en-US"/>
        </w:rPr>
      </w:pPr>
    </w:p>
    <w:p w:rsidR="00B76E6A" w:rsidRDefault="00B76E6A" w:rsidP="000A7073">
      <w:pPr>
        <w:rPr>
          <w:lang w:val="en-US"/>
        </w:rPr>
      </w:pPr>
    </w:p>
    <w:p w:rsidR="00B76E6A" w:rsidRDefault="00B76E6A" w:rsidP="000A7073">
      <w:pPr>
        <w:rPr>
          <w:lang w:val="en-US"/>
        </w:rPr>
      </w:pPr>
    </w:p>
    <w:p w:rsidR="00B76E6A" w:rsidRDefault="00B76E6A" w:rsidP="000A7073">
      <w:pPr>
        <w:rPr>
          <w:lang w:val="en-US"/>
        </w:rPr>
      </w:pPr>
    </w:p>
    <w:p w:rsidR="00B76E6A" w:rsidRDefault="00B76E6A" w:rsidP="000A7073">
      <w:pPr>
        <w:rPr>
          <w:lang w:val="en-US"/>
        </w:rPr>
      </w:pPr>
    </w:p>
    <w:p w:rsidR="00B76E6A" w:rsidRDefault="00B76E6A" w:rsidP="000A7073">
      <w:pPr>
        <w:rPr>
          <w:lang w:val="en-US"/>
        </w:rPr>
      </w:pPr>
    </w:p>
    <w:p w:rsidR="000A7073" w:rsidRDefault="00C37EE2" w:rsidP="000A7073">
      <w:pPr>
        <w:rPr>
          <w:lang w:val="en-US"/>
        </w:rPr>
      </w:pPr>
      <w:r w:rsidRPr="00C37EE2">
        <w:rPr>
          <w:lang w:val="en-US"/>
        </w:rPr>
        <w:t>S</w:t>
      </w:r>
      <w:r w:rsidR="000A7073" w:rsidRPr="00C37EE2">
        <w:rPr>
          <w:lang w:val="en-US"/>
        </w:rPr>
        <w:t>11:</w:t>
      </w:r>
      <w:r w:rsidR="000A7073">
        <w:rPr>
          <w:lang w:val="en-US"/>
        </w:rPr>
        <w:t xml:space="preserve"> Funnel plot of publication bias for SF-36</w:t>
      </w:r>
    </w:p>
    <w:p w:rsidR="00B76E6A" w:rsidRDefault="00B76E6A" w:rsidP="000A7073">
      <w:pPr>
        <w:rPr>
          <w:lang w:val="en-US"/>
        </w:rPr>
      </w:pPr>
    </w:p>
    <w:p w:rsidR="00B76E6A" w:rsidRDefault="00B76E6A" w:rsidP="000A7073">
      <w:pPr>
        <w:rPr>
          <w:lang w:val="en-US"/>
        </w:rPr>
      </w:pPr>
    </w:p>
    <w:p w:rsidR="000A7073" w:rsidRDefault="00B76E6A" w:rsidP="000A7073">
      <w:pPr>
        <w:rPr>
          <w:lang w:val="en-US"/>
        </w:rPr>
      </w:pPr>
      <w:r w:rsidRPr="00B76E6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594360</wp:posOffset>
            </wp:positionH>
            <wp:positionV relativeFrom="paragraph">
              <wp:posOffset>207645</wp:posOffset>
            </wp:positionV>
            <wp:extent cx="5570220" cy="3968750"/>
            <wp:effectExtent l="0" t="0" r="0" b="0"/>
            <wp:wrapSquare wrapText="bothSides"/>
            <wp:docPr id="24" name="Picture 24" descr="C:\Users\Hp\Downloads\S12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p\Downloads\S1230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20" cy="396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7073" w:rsidRDefault="000A7073" w:rsidP="000A7073">
      <w:pPr>
        <w:rPr>
          <w:lang w:val="en-US"/>
        </w:rPr>
      </w:pPr>
    </w:p>
    <w:p w:rsidR="00B76E6A" w:rsidRDefault="00B76E6A" w:rsidP="000A7073">
      <w:pPr>
        <w:rPr>
          <w:lang w:val="en-US"/>
        </w:rPr>
      </w:pPr>
    </w:p>
    <w:p w:rsidR="00B76E6A" w:rsidRDefault="00B76E6A" w:rsidP="000A7073">
      <w:pPr>
        <w:rPr>
          <w:lang w:val="en-US"/>
        </w:rPr>
      </w:pPr>
    </w:p>
    <w:p w:rsidR="00B76E6A" w:rsidRDefault="00B76E6A" w:rsidP="000A7073">
      <w:pPr>
        <w:rPr>
          <w:lang w:val="en-US"/>
        </w:rPr>
      </w:pPr>
    </w:p>
    <w:p w:rsidR="00B76E6A" w:rsidRDefault="00B76E6A" w:rsidP="000A7073">
      <w:pPr>
        <w:rPr>
          <w:lang w:val="en-US"/>
        </w:rPr>
      </w:pPr>
    </w:p>
    <w:p w:rsidR="00B76E6A" w:rsidRDefault="00B76E6A" w:rsidP="000A7073">
      <w:pPr>
        <w:rPr>
          <w:lang w:val="en-US"/>
        </w:rPr>
      </w:pPr>
    </w:p>
    <w:p w:rsidR="00B76E6A" w:rsidRDefault="00B76E6A" w:rsidP="000A7073">
      <w:pPr>
        <w:rPr>
          <w:lang w:val="en-US"/>
        </w:rPr>
      </w:pPr>
    </w:p>
    <w:p w:rsidR="00B76E6A" w:rsidRDefault="00B76E6A" w:rsidP="000A7073">
      <w:pPr>
        <w:rPr>
          <w:lang w:val="en-US"/>
        </w:rPr>
      </w:pPr>
    </w:p>
    <w:p w:rsidR="00B76E6A" w:rsidRDefault="00B76E6A" w:rsidP="000A7073">
      <w:pPr>
        <w:rPr>
          <w:lang w:val="en-US"/>
        </w:rPr>
      </w:pPr>
    </w:p>
    <w:p w:rsidR="00B76E6A" w:rsidRDefault="00B76E6A" w:rsidP="000A7073">
      <w:pPr>
        <w:rPr>
          <w:lang w:val="en-US"/>
        </w:rPr>
      </w:pPr>
    </w:p>
    <w:p w:rsidR="00B76E6A" w:rsidRDefault="00B76E6A" w:rsidP="000A7073">
      <w:pPr>
        <w:rPr>
          <w:lang w:val="en-US"/>
        </w:rPr>
      </w:pPr>
    </w:p>
    <w:p w:rsidR="00B76E6A" w:rsidRDefault="00B76E6A" w:rsidP="000A7073">
      <w:pPr>
        <w:rPr>
          <w:lang w:val="en-US"/>
        </w:rPr>
      </w:pPr>
    </w:p>
    <w:p w:rsidR="00B76E6A" w:rsidRDefault="00B76E6A" w:rsidP="000A7073">
      <w:pPr>
        <w:rPr>
          <w:lang w:val="en-US"/>
        </w:rPr>
      </w:pPr>
    </w:p>
    <w:p w:rsidR="00B76E6A" w:rsidRDefault="00B76E6A" w:rsidP="000A7073">
      <w:pPr>
        <w:rPr>
          <w:lang w:val="en-US"/>
        </w:rPr>
      </w:pPr>
    </w:p>
    <w:p w:rsidR="00B76E6A" w:rsidRDefault="00B76E6A" w:rsidP="000A7073">
      <w:pPr>
        <w:rPr>
          <w:lang w:val="en-US"/>
        </w:rPr>
      </w:pPr>
    </w:p>
    <w:p w:rsidR="000A7073" w:rsidRDefault="00C37EE2" w:rsidP="000A7073">
      <w:pPr>
        <w:rPr>
          <w:lang w:val="en-US"/>
        </w:rPr>
      </w:pPr>
      <w:r w:rsidRPr="00C37EE2">
        <w:rPr>
          <w:lang w:val="en-US"/>
        </w:rPr>
        <w:t>S</w:t>
      </w:r>
      <w:r w:rsidR="000A7073" w:rsidRPr="00C37EE2">
        <w:rPr>
          <w:lang w:val="en-US"/>
        </w:rPr>
        <w:t>12:</w:t>
      </w:r>
      <w:r w:rsidR="000A7073">
        <w:rPr>
          <w:lang w:val="en-US"/>
        </w:rPr>
        <w:t xml:space="preserve"> Funnel plot of publication bias for EQ-D5</w:t>
      </w:r>
    </w:p>
    <w:p w:rsidR="00A2460A" w:rsidRDefault="00A2460A" w:rsidP="004A1451">
      <w:pPr>
        <w:rPr>
          <w:rFonts w:ascii="Cambria" w:hAnsi="Cambria"/>
          <w:b/>
          <w:bCs/>
          <w:color w:val="212121"/>
        </w:rPr>
        <w:sectPr w:rsidR="00A2460A" w:rsidSect="001205A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horzAnchor="margin" w:tblpY="-828"/>
        <w:tblW w:w="0" w:type="auto"/>
        <w:tblLook w:val="04A0" w:firstRow="1" w:lastRow="0" w:firstColumn="1" w:lastColumn="0" w:noHBand="0" w:noVBand="1"/>
      </w:tblPr>
      <w:tblGrid>
        <w:gridCol w:w="1945"/>
        <w:gridCol w:w="1586"/>
        <w:gridCol w:w="1587"/>
        <w:gridCol w:w="1587"/>
        <w:gridCol w:w="1587"/>
        <w:gridCol w:w="1587"/>
        <w:gridCol w:w="1587"/>
        <w:gridCol w:w="1881"/>
        <w:gridCol w:w="67"/>
      </w:tblGrid>
      <w:tr w:rsidR="00023B59" w:rsidTr="004B2316">
        <w:trPr>
          <w:trHeight w:val="527"/>
        </w:trPr>
        <w:tc>
          <w:tcPr>
            <w:tcW w:w="13414" w:type="dxa"/>
            <w:gridSpan w:val="9"/>
            <w:vAlign w:val="center"/>
          </w:tcPr>
          <w:p w:rsidR="00023B59" w:rsidRDefault="00023B59" w:rsidP="004B231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Supplementary Table 1: Quality assessment using JBI critical appraisal checklist</w:t>
            </w:r>
          </w:p>
          <w:p w:rsidR="0012501F" w:rsidRPr="00A2460A" w:rsidRDefault="0012501F" w:rsidP="004B2316">
            <w:pPr>
              <w:rPr>
                <w:b/>
                <w:lang w:val="en-US"/>
              </w:rPr>
            </w:pPr>
          </w:p>
        </w:tc>
      </w:tr>
      <w:tr w:rsidR="00A2460A" w:rsidTr="004B2316">
        <w:trPr>
          <w:trHeight w:val="813"/>
        </w:trPr>
        <w:tc>
          <w:tcPr>
            <w:tcW w:w="1945" w:type="dxa"/>
          </w:tcPr>
          <w:p w:rsidR="00A2460A" w:rsidRDefault="00A2460A" w:rsidP="004B2316">
            <w:r>
              <w:rPr>
                <w:rFonts w:ascii="Cambria" w:hAnsi="Cambria"/>
                <w:b/>
                <w:bCs/>
                <w:color w:val="212121"/>
              </w:rPr>
              <w:t>Author (Year)</w:t>
            </w:r>
          </w:p>
        </w:tc>
        <w:tc>
          <w:tcPr>
            <w:tcW w:w="1586" w:type="dxa"/>
          </w:tcPr>
          <w:p w:rsidR="00A2460A" w:rsidRPr="00A2460A" w:rsidRDefault="00A2460A" w:rsidP="004B2316">
            <w:pPr>
              <w:rPr>
                <w:b/>
                <w:lang w:val="en-US"/>
              </w:rPr>
            </w:pPr>
            <w:r w:rsidRPr="00A2460A">
              <w:rPr>
                <w:b/>
                <w:lang w:val="en-US"/>
              </w:rPr>
              <w:t>Inclusion Criteria</w:t>
            </w:r>
          </w:p>
        </w:tc>
        <w:tc>
          <w:tcPr>
            <w:tcW w:w="1587" w:type="dxa"/>
          </w:tcPr>
          <w:p w:rsidR="00A2460A" w:rsidRPr="00A2460A" w:rsidRDefault="00A2460A" w:rsidP="004B2316">
            <w:pPr>
              <w:rPr>
                <w:b/>
                <w:lang w:val="en-US"/>
              </w:rPr>
            </w:pPr>
            <w:r w:rsidRPr="00A2460A">
              <w:rPr>
                <w:b/>
                <w:lang w:val="en-US"/>
              </w:rPr>
              <w:t>Study subjects and setting description</w:t>
            </w:r>
          </w:p>
        </w:tc>
        <w:tc>
          <w:tcPr>
            <w:tcW w:w="1587" w:type="dxa"/>
          </w:tcPr>
          <w:p w:rsidR="00A2460A" w:rsidRPr="00A2460A" w:rsidRDefault="00A2460A" w:rsidP="004B2316">
            <w:pPr>
              <w:rPr>
                <w:b/>
                <w:lang w:val="en-US"/>
              </w:rPr>
            </w:pPr>
            <w:r w:rsidRPr="00A2460A">
              <w:rPr>
                <w:b/>
                <w:lang w:val="en-US"/>
              </w:rPr>
              <w:t xml:space="preserve">Measurement of exposure </w:t>
            </w:r>
          </w:p>
        </w:tc>
        <w:tc>
          <w:tcPr>
            <w:tcW w:w="1587" w:type="dxa"/>
          </w:tcPr>
          <w:p w:rsidR="00A2460A" w:rsidRPr="00A2460A" w:rsidRDefault="00A2460A" w:rsidP="004B2316">
            <w:pPr>
              <w:rPr>
                <w:b/>
                <w:lang w:val="en-US"/>
              </w:rPr>
            </w:pPr>
            <w:r w:rsidRPr="00A2460A">
              <w:rPr>
                <w:b/>
                <w:lang w:val="en-US"/>
              </w:rPr>
              <w:t>Standardized measurement</w:t>
            </w:r>
          </w:p>
          <w:p w:rsidR="00A2460A" w:rsidRPr="00A2460A" w:rsidRDefault="00A2460A" w:rsidP="004B2316">
            <w:pPr>
              <w:rPr>
                <w:b/>
                <w:lang w:val="en-US"/>
              </w:rPr>
            </w:pPr>
          </w:p>
        </w:tc>
        <w:tc>
          <w:tcPr>
            <w:tcW w:w="1587" w:type="dxa"/>
          </w:tcPr>
          <w:p w:rsidR="00A2460A" w:rsidRPr="00A2460A" w:rsidRDefault="00A2460A" w:rsidP="004B2316">
            <w:pPr>
              <w:rPr>
                <w:b/>
                <w:lang w:val="en-US"/>
              </w:rPr>
            </w:pPr>
            <w:r w:rsidRPr="00A2460A">
              <w:rPr>
                <w:b/>
                <w:lang w:val="en-US"/>
              </w:rPr>
              <w:t>Confounding factors</w:t>
            </w:r>
          </w:p>
        </w:tc>
        <w:tc>
          <w:tcPr>
            <w:tcW w:w="1587" w:type="dxa"/>
          </w:tcPr>
          <w:p w:rsidR="00A2460A" w:rsidRPr="00A2460A" w:rsidRDefault="00A2460A" w:rsidP="004B2316">
            <w:pPr>
              <w:rPr>
                <w:b/>
                <w:lang w:val="en-US"/>
              </w:rPr>
            </w:pPr>
            <w:r w:rsidRPr="00A2460A">
              <w:rPr>
                <w:b/>
                <w:lang w:val="en-US"/>
              </w:rPr>
              <w:t>Outcomes measurement reliable</w:t>
            </w:r>
          </w:p>
        </w:tc>
        <w:tc>
          <w:tcPr>
            <w:tcW w:w="1948" w:type="dxa"/>
            <w:gridSpan w:val="2"/>
          </w:tcPr>
          <w:p w:rsidR="00A2460A" w:rsidRPr="00A2460A" w:rsidRDefault="00A2460A" w:rsidP="004B2316">
            <w:pPr>
              <w:rPr>
                <w:b/>
                <w:lang w:val="en-US"/>
              </w:rPr>
            </w:pPr>
            <w:r w:rsidRPr="00A2460A">
              <w:rPr>
                <w:b/>
                <w:lang w:val="en-US"/>
              </w:rPr>
              <w:t>Appropriate statistical analysis</w:t>
            </w:r>
          </w:p>
        </w:tc>
      </w:tr>
      <w:tr w:rsidR="00A2460A" w:rsidTr="004B2316">
        <w:trPr>
          <w:gridAfter w:val="1"/>
          <w:wAfter w:w="67" w:type="dxa"/>
          <w:trHeight w:val="256"/>
        </w:trPr>
        <w:tc>
          <w:tcPr>
            <w:tcW w:w="1945" w:type="dxa"/>
          </w:tcPr>
          <w:p w:rsidR="00A2460A" w:rsidRDefault="00A2460A" w:rsidP="004B2316">
            <w:pPr>
              <w:jc w:val="center"/>
            </w:pPr>
            <w:r w:rsidRPr="00066A94">
              <w:rPr>
                <w:rFonts w:ascii="Cambria" w:hAnsi="Cambria"/>
              </w:rPr>
              <w:t>Mer</w:t>
            </w:r>
            <w:r>
              <w:rPr>
                <w:rFonts w:ascii="Cambria" w:hAnsi="Cambria"/>
              </w:rPr>
              <w:t xml:space="preserve">kus (1997) </w:t>
            </w:r>
          </w:p>
        </w:tc>
        <w:tc>
          <w:tcPr>
            <w:tcW w:w="1586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881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A2460A" w:rsidTr="004B2316">
        <w:trPr>
          <w:gridAfter w:val="1"/>
          <w:wAfter w:w="67" w:type="dxa"/>
          <w:trHeight w:val="271"/>
        </w:trPr>
        <w:tc>
          <w:tcPr>
            <w:tcW w:w="1945" w:type="dxa"/>
          </w:tcPr>
          <w:p w:rsidR="00A2460A" w:rsidRDefault="00A2460A" w:rsidP="004B2316">
            <w:pPr>
              <w:jc w:val="center"/>
            </w:pPr>
            <w:r w:rsidRPr="00066A94">
              <w:rPr>
                <w:rFonts w:ascii="Cambria" w:hAnsi="Cambria"/>
              </w:rPr>
              <w:t>Merkus (</w:t>
            </w:r>
            <w:r>
              <w:rPr>
                <w:rFonts w:ascii="Cambria" w:hAnsi="Cambria"/>
              </w:rPr>
              <w:t xml:space="preserve">1999) </w:t>
            </w:r>
          </w:p>
        </w:tc>
        <w:tc>
          <w:tcPr>
            <w:tcW w:w="1586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881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A2460A" w:rsidTr="004B2316">
        <w:trPr>
          <w:gridAfter w:val="1"/>
          <w:wAfter w:w="67" w:type="dxa"/>
          <w:trHeight w:val="271"/>
        </w:trPr>
        <w:tc>
          <w:tcPr>
            <w:tcW w:w="1945" w:type="dxa"/>
          </w:tcPr>
          <w:p w:rsidR="00A2460A" w:rsidRDefault="00A2460A" w:rsidP="004B2316">
            <w:pPr>
              <w:jc w:val="center"/>
            </w:pPr>
            <w:r w:rsidRPr="00066A94">
              <w:rPr>
                <w:rFonts w:ascii="Cambria" w:hAnsi="Cambria"/>
              </w:rPr>
              <w:t xml:space="preserve">Wight (1998) </w:t>
            </w:r>
          </w:p>
        </w:tc>
        <w:tc>
          <w:tcPr>
            <w:tcW w:w="1586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881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A2460A" w:rsidTr="004B2316">
        <w:trPr>
          <w:gridAfter w:val="1"/>
          <w:wAfter w:w="67" w:type="dxa"/>
          <w:trHeight w:val="256"/>
        </w:trPr>
        <w:tc>
          <w:tcPr>
            <w:tcW w:w="1945" w:type="dxa"/>
          </w:tcPr>
          <w:p w:rsidR="00A2460A" w:rsidRDefault="00A2460A" w:rsidP="004B2316">
            <w:pPr>
              <w:jc w:val="center"/>
            </w:pPr>
            <w:r>
              <w:rPr>
                <w:rFonts w:ascii="Cambria" w:hAnsi="Cambria"/>
              </w:rPr>
              <w:t xml:space="preserve">Blake (2000) </w:t>
            </w:r>
            <w:r>
              <w:rPr>
                <w:rFonts w:ascii="Cambria" w:hAnsi="Cambria"/>
                <w:color w:val="212121"/>
              </w:rPr>
              <w:t xml:space="preserve"> </w:t>
            </w:r>
          </w:p>
        </w:tc>
        <w:tc>
          <w:tcPr>
            <w:tcW w:w="1586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 xml:space="preserve">Yes 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 xml:space="preserve">Yes 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881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</w:tr>
      <w:tr w:rsidR="00A2460A" w:rsidTr="004B2316">
        <w:trPr>
          <w:gridAfter w:val="1"/>
          <w:wAfter w:w="67" w:type="dxa"/>
          <w:trHeight w:val="271"/>
        </w:trPr>
        <w:tc>
          <w:tcPr>
            <w:tcW w:w="1945" w:type="dxa"/>
          </w:tcPr>
          <w:p w:rsidR="00A2460A" w:rsidRDefault="00A2460A" w:rsidP="004B2316">
            <w:pPr>
              <w:jc w:val="center"/>
            </w:pPr>
            <w:r>
              <w:rPr>
                <w:rFonts w:ascii="Cambria" w:hAnsi="Cambria"/>
              </w:rPr>
              <w:t xml:space="preserve">Diaz-Buxo (2000) </w:t>
            </w:r>
          </w:p>
        </w:tc>
        <w:tc>
          <w:tcPr>
            <w:tcW w:w="1586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881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A2460A" w:rsidTr="004B2316">
        <w:trPr>
          <w:gridAfter w:val="1"/>
          <w:wAfter w:w="67" w:type="dxa"/>
          <w:trHeight w:val="256"/>
        </w:trPr>
        <w:tc>
          <w:tcPr>
            <w:tcW w:w="1945" w:type="dxa"/>
          </w:tcPr>
          <w:p w:rsidR="00A2460A" w:rsidRDefault="00A2460A" w:rsidP="004B2316">
            <w:pPr>
              <w:jc w:val="center"/>
            </w:pPr>
            <w:r>
              <w:rPr>
                <w:rFonts w:ascii="Cambria" w:hAnsi="Cambria"/>
                <w:color w:val="212121"/>
              </w:rPr>
              <w:t>Harris (2002)</w:t>
            </w:r>
          </w:p>
        </w:tc>
        <w:tc>
          <w:tcPr>
            <w:tcW w:w="1586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881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A2460A" w:rsidTr="004B2316">
        <w:trPr>
          <w:gridAfter w:val="1"/>
          <w:wAfter w:w="67" w:type="dxa"/>
          <w:trHeight w:val="512"/>
        </w:trPr>
        <w:tc>
          <w:tcPr>
            <w:tcW w:w="1945" w:type="dxa"/>
          </w:tcPr>
          <w:p w:rsidR="00A2460A" w:rsidRDefault="00A2460A" w:rsidP="004B2316">
            <w:pPr>
              <w:jc w:val="center"/>
            </w:pPr>
            <w:r>
              <w:rPr>
                <w:rFonts w:ascii="Cambria" w:hAnsi="Cambria"/>
              </w:rPr>
              <w:t xml:space="preserve">Wasserfallen (2004) </w:t>
            </w:r>
          </w:p>
        </w:tc>
        <w:tc>
          <w:tcPr>
            <w:tcW w:w="1586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881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</w:tr>
      <w:tr w:rsidR="00A2460A" w:rsidTr="004B2316">
        <w:trPr>
          <w:gridAfter w:val="1"/>
          <w:wAfter w:w="67" w:type="dxa"/>
          <w:trHeight w:val="271"/>
        </w:trPr>
        <w:tc>
          <w:tcPr>
            <w:tcW w:w="1945" w:type="dxa"/>
          </w:tcPr>
          <w:p w:rsidR="00A2460A" w:rsidRDefault="00A2460A" w:rsidP="004B2316">
            <w:pPr>
              <w:jc w:val="center"/>
            </w:pPr>
            <w:r>
              <w:rPr>
                <w:rFonts w:ascii="Cambria" w:hAnsi="Cambria"/>
              </w:rPr>
              <w:t xml:space="preserve">Kutner (2005) </w:t>
            </w:r>
          </w:p>
        </w:tc>
        <w:tc>
          <w:tcPr>
            <w:tcW w:w="1586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881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A2460A" w:rsidTr="004B2316">
        <w:trPr>
          <w:gridAfter w:val="1"/>
          <w:wAfter w:w="67" w:type="dxa"/>
          <w:trHeight w:val="256"/>
        </w:trPr>
        <w:tc>
          <w:tcPr>
            <w:tcW w:w="1945" w:type="dxa"/>
          </w:tcPr>
          <w:p w:rsidR="00A2460A" w:rsidRDefault="00A2460A" w:rsidP="004B2316">
            <w:pPr>
              <w:jc w:val="center"/>
              <w:rPr>
                <w:rFonts w:ascii="Cambria" w:hAnsi="Cambria"/>
                <w:color w:val="212121"/>
                <w:u w:val="single"/>
              </w:rPr>
            </w:pPr>
            <w:r>
              <w:rPr>
                <w:rFonts w:ascii="Cambria" w:hAnsi="Cambria"/>
              </w:rPr>
              <w:t xml:space="preserve">Lee (2005) </w:t>
            </w:r>
          </w:p>
        </w:tc>
        <w:tc>
          <w:tcPr>
            <w:tcW w:w="1586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881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A2460A" w:rsidTr="004B2316">
        <w:trPr>
          <w:gridAfter w:val="1"/>
          <w:wAfter w:w="67" w:type="dxa"/>
          <w:trHeight w:val="271"/>
        </w:trPr>
        <w:tc>
          <w:tcPr>
            <w:tcW w:w="1945" w:type="dxa"/>
          </w:tcPr>
          <w:p w:rsidR="00A2460A" w:rsidRDefault="00A2460A" w:rsidP="004B2316">
            <w:pPr>
              <w:jc w:val="center"/>
              <w:rPr>
                <w:rFonts w:ascii="Cambria" w:hAnsi="Cambria"/>
                <w:color w:val="212121"/>
                <w:u w:val="single"/>
              </w:rPr>
            </w:pPr>
            <w:r>
              <w:rPr>
                <w:rFonts w:ascii="Cambria" w:hAnsi="Cambria"/>
              </w:rPr>
              <w:t xml:space="preserve">Kalender (2007) </w:t>
            </w:r>
          </w:p>
        </w:tc>
        <w:tc>
          <w:tcPr>
            <w:tcW w:w="1586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881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A2460A" w:rsidTr="004B2316">
        <w:trPr>
          <w:gridAfter w:val="1"/>
          <w:wAfter w:w="67" w:type="dxa"/>
          <w:trHeight w:val="271"/>
        </w:trPr>
        <w:tc>
          <w:tcPr>
            <w:tcW w:w="1945" w:type="dxa"/>
          </w:tcPr>
          <w:p w:rsidR="00A2460A" w:rsidRDefault="00A2460A" w:rsidP="004B2316">
            <w:pPr>
              <w:jc w:val="center"/>
              <w:rPr>
                <w:rFonts w:ascii="Cambria" w:hAnsi="Cambria"/>
                <w:color w:val="212121"/>
                <w:u w:val="single"/>
              </w:rPr>
            </w:pPr>
            <w:r>
              <w:rPr>
                <w:rFonts w:ascii="Cambria" w:hAnsi="Cambria"/>
              </w:rPr>
              <w:t xml:space="preserve">Zhang (2007) </w:t>
            </w:r>
          </w:p>
        </w:tc>
        <w:tc>
          <w:tcPr>
            <w:tcW w:w="1586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881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A2460A" w:rsidTr="004B2316">
        <w:trPr>
          <w:gridAfter w:val="1"/>
          <w:wAfter w:w="67" w:type="dxa"/>
          <w:trHeight w:val="256"/>
        </w:trPr>
        <w:tc>
          <w:tcPr>
            <w:tcW w:w="1945" w:type="dxa"/>
          </w:tcPr>
          <w:p w:rsidR="00A2460A" w:rsidRDefault="00A2460A" w:rsidP="004B2316">
            <w:pPr>
              <w:jc w:val="center"/>
              <w:rPr>
                <w:rFonts w:ascii="Cambria" w:hAnsi="Cambria"/>
                <w:color w:val="212121"/>
                <w:u w:val="single"/>
              </w:rPr>
            </w:pPr>
            <w:r>
              <w:rPr>
                <w:rFonts w:ascii="Cambria" w:hAnsi="Cambria"/>
              </w:rPr>
              <w:t xml:space="preserve">Sayin (2007) </w:t>
            </w:r>
          </w:p>
        </w:tc>
        <w:tc>
          <w:tcPr>
            <w:tcW w:w="1586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881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A2460A" w:rsidTr="004B2316">
        <w:trPr>
          <w:gridAfter w:val="1"/>
          <w:wAfter w:w="67" w:type="dxa"/>
          <w:trHeight w:val="271"/>
        </w:trPr>
        <w:tc>
          <w:tcPr>
            <w:tcW w:w="1945" w:type="dxa"/>
          </w:tcPr>
          <w:p w:rsidR="00A2460A" w:rsidRDefault="00A2460A" w:rsidP="004B2316">
            <w:pPr>
              <w:jc w:val="center"/>
              <w:rPr>
                <w:rFonts w:ascii="Cambria" w:hAnsi="Cambria"/>
                <w:color w:val="212121"/>
                <w:u w:val="single"/>
              </w:rPr>
            </w:pPr>
            <w:r>
              <w:rPr>
                <w:rFonts w:ascii="Cambria" w:hAnsi="Cambria"/>
              </w:rPr>
              <w:t xml:space="preserve">Borowiak (2009) </w:t>
            </w:r>
          </w:p>
        </w:tc>
        <w:tc>
          <w:tcPr>
            <w:tcW w:w="1586" w:type="dxa"/>
          </w:tcPr>
          <w:p w:rsidR="00A2460A" w:rsidRDefault="00A2460A" w:rsidP="004B2316">
            <w:pPr>
              <w:rPr>
                <w:lang w:val="en-US"/>
              </w:rPr>
            </w:pP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</w:p>
        </w:tc>
        <w:tc>
          <w:tcPr>
            <w:tcW w:w="1881" w:type="dxa"/>
          </w:tcPr>
          <w:p w:rsidR="00A2460A" w:rsidRDefault="00A2460A" w:rsidP="004B2316">
            <w:pPr>
              <w:rPr>
                <w:lang w:val="en-US"/>
              </w:rPr>
            </w:pPr>
          </w:p>
        </w:tc>
      </w:tr>
      <w:tr w:rsidR="00A2460A" w:rsidTr="004B2316">
        <w:trPr>
          <w:gridAfter w:val="1"/>
          <w:wAfter w:w="67" w:type="dxa"/>
          <w:trHeight w:val="512"/>
        </w:trPr>
        <w:tc>
          <w:tcPr>
            <w:tcW w:w="1945" w:type="dxa"/>
          </w:tcPr>
          <w:p w:rsidR="00A2460A" w:rsidRDefault="00A2460A" w:rsidP="004B2316">
            <w:pPr>
              <w:jc w:val="center"/>
              <w:rPr>
                <w:rFonts w:ascii="Cambria" w:hAnsi="Cambria"/>
                <w:color w:val="212121"/>
                <w:u w:val="single"/>
              </w:rPr>
            </w:pPr>
            <w:r>
              <w:rPr>
                <w:rFonts w:ascii="Cambria" w:hAnsi="Cambria"/>
              </w:rPr>
              <w:t xml:space="preserve">Kontodimopoulos (2009) </w:t>
            </w:r>
          </w:p>
        </w:tc>
        <w:tc>
          <w:tcPr>
            <w:tcW w:w="1586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881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A2460A" w:rsidTr="004B2316">
        <w:trPr>
          <w:gridAfter w:val="1"/>
          <w:wAfter w:w="67" w:type="dxa"/>
          <w:trHeight w:val="256"/>
        </w:trPr>
        <w:tc>
          <w:tcPr>
            <w:tcW w:w="1945" w:type="dxa"/>
          </w:tcPr>
          <w:p w:rsidR="00A2460A" w:rsidRDefault="00A2460A" w:rsidP="004B2316">
            <w:pPr>
              <w:jc w:val="center"/>
              <w:rPr>
                <w:rFonts w:ascii="Cambria" w:hAnsi="Cambria"/>
                <w:color w:val="212121"/>
                <w:u w:val="single"/>
              </w:rPr>
            </w:pPr>
            <w:r>
              <w:rPr>
                <w:rFonts w:ascii="Cambria" w:hAnsi="Cambria"/>
              </w:rPr>
              <w:t>Ibrahim (2011)</w:t>
            </w:r>
          </w:p>
        </w:tc>
        <w:tc>
          <w:tcPr>
            <w:tcW w:w="1586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881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</w:tr>
      <w:tr w:rsidR="00A2460A" w:rsidTr="004B2316">
        <w:trPr>
          <w:gridAfter w:val="1"/>
          <w:wAfter w:w="67" w:type="dxa"/>
          <w:trHeight w:val="271"/>
        </w:trPr>
        <w:tc>
          <w:tcPr>
            <w:tcW w:w="1945" w:type="dxa"/>
          </w:tcPr>
          <w:p w:rsidR="00A2460A" w:rsidRDefault="00A2460A" w:rsidP="004B2316">
            <w:pPr>
              <w:jc w:val="center"/>
              <w:rPr>
                <w:rFonts w:ascii="Cambria" w:hAnsi="Cambria"/>
                <w:color w:val="212121"/>
                <w:u w:val="single"/>
              </w:rPr>
            </w:pPr>
            <w:r>
              <w:rPr>
                <w:rFonts w:ascii="Cambria" w:hAnsi="Cambria"/>
                <w:color w:val="212121"/>
              </w:rPr>
              <w:t xml:space="preserve">Turkmen (2012) </w:t>
            </w:r>
          </w:p>
        </w:tc>
        <w:tc>
          <w:tcPr>
            <w:tcW w:w="1586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881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A2460A" w:rsidTr="004B2316">
        <w:trPr>
          <w:gridAfter w:val="1"/>
          <w:wAfter w:w="67" w:type="dxa"/>
          <w:trHeight w:val="271"/>
        </w:trPr>
        <w:tc>
          <w:tcPr>
            <w:tcW w:w="1945" w:type="dxa"/>
          </w:tcPr>
          <w:p w:rsidR="00A2460A" w:rsidRDefault="00A2460A" w:rsidP="004B2316">
            <w:pPr>
              <w:jc w:val="center"/>
              <w:rPr>
                <w:rFonts w:ascii="Cambria" w:hAnsi="Cambria"/>
                <w:color w:val="212121"/>
                <w:u w:val="single"/>
              </w:rPr>
            </w:pPr>
            <w:r>
              <w:rPr>
                <w:rFonts w:ascii="Cambria" w:hAnsi="Cambria"/>
              </w:rPr>
              <w:t xml:space="preserve">Okpechi (2013) </w:t>
            </w:r>
          </w:p>
        </w:tc>
        <w:tc>
          <w:tcPr>
            <w:tcW w:w="1586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881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A2460A" w:rsidTr="004B2316">
        <w:trPr>
          <w:gridAfter w:val="1"/>
          <w:wAfter w:w="67" w:type="dxa"/>
          <w:trHeight w:val="512"/>
        </w:trPr>
        <w:tc>
          <w:tcPr>
            <w:tcW w:w="1945" w:type="dxa"/>
          </w:tcPr>
          <w:p w:rsidR="00A2460A" w:rsidRDefault="00A2460A" w:rsidP="004B2316">
            <w:pPr>
              <w:jc w:val="center"/>
              <w:rPr>
                <w:rFonts w:ascii="Cambria" w:hAnsi="Cambria"/>
                <w:color w:val="212121"/>
                <w:u w:val="single"/>
              </w:rPr>
            </w:pPr>
            <w:r>
              <w:rPr>
                <w:rFonts w:ascii="Cambria" w:hAnsi="Cambria"/>
              </w:rPr>
              <w:t xml:space="preserve">Czyzewski (2014) </w:t>
            </w:r>
          </w:p>
        </w:tc>
        <w:tc>
          <w:tcPr>
            <w:tcW w:w="1586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881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A2460A" w:rsidTr="004B2316">
        <w:trPr>
          <w:gridAfter w:val="1"/>
          <w:wAfter w:w="67" w:type="dxa"/>
          <w:trHeight w:val="256"/>
        </w:trPr>
        <w:tc>
          <w:tcPr>
            <w:tcW w:w="1945" w:type="dxa"/>
          </w:tcPr>
          <w:p w:rsidR="00A2460A" w:rsidRDefault="00A2460A" w:rsidP="004B2316">
            <w:pPr>
              <w:jc w:val="center"/>
              <w:rPr>
                <w:rFonts w:ascii="Cambria" w:hAnsi="Cambria"/>
                <w:color w:val="212121"/>
                <w:u w:val="single"/>
              </w:rPr>
            </w:pPr>
            <w:r>
              <w:rPr>
                <w:rFonts w:ascii="Cambria" w:hAnsi="Cambria"/>
                <w:color w:val="212121"/>
              </w:rPr>
              <w:t xml:space="preserve">Yang (2015) </w:t>
            </w:r>
          </w:p>
        </w:tc>
        <w:tc>
          <w:tcPr>
            <w:tcW w:w="1586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881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A2460A" w:rsidTr="004B2316">
        <w:trPr>
          <w:gridAfter w:val="1"/>
          <w:wAfter w:w="67" w:type="dxa"/>
          <w:trHeight w:val="271"/>
        </w:trPr>
        <w:tc>
          <w:tcPr>
            <w:tcW w:w="1945" w:type="dxa"/>
          </w:tcPr>
          <w:p w:rsidR="00A2460A" w:rsidRPr="0071141E" w:rsidRDefault="00A2460A" w:rsidP="004B2316">
            <w:pPr>
              <w:jc w:val="center"/>
              <w:rPr>
                <w:rFonts w:ascii="Cambria" w:hAnsi="Cambria"/>
                <w:color w:val="212121"/>
                <w:lang w:val="en-US"/>
              </w:rPr>
            </w:pPr>
            <w:r w:rsidRPr="0071141E">
              <w:rPr>
                <w:rFonts w:ascii="Cambria" w:hAnsi="Cambria"/>
                <w:color w:val="212121"/>
                <w:lang w:val="en-US"/>
              </w:rPr>
              <w:t>Ramos (2015)</w:t>
            </w:r>
          </w:p>
        </w:tc>
        <w:tc>
          <w:tcPr>
            <w:tcW w:w="1586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881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A2460A" w:rsidTr="004B2316">
        <w:trPr>
          <w:gridAfter w:val="1"/>
          <w:wAfter w:w="67" w:type="dxa"/>
          <w:trHeight w:val="256"/>
        </w:trPr>
        <w:tc>
          <w:tcPr>
            <w:tcW w:w="1945" w:type="dxa"/>
          </w:tcPr>
          <w:p w:rsidR="00A2460A" w:rsidRPr="0071141E" w:rsidRDefault="00A2460A" w:rsidP="004B2316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t xml:space="preserve">Kostro (2016) </w:t>
            </w:r>
          </w:p>
        </w:tc>
        <w:tc>
          <w:tcPr>
            <w:tcW w:w="1586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881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A2460A" w:rsidTr="004B2316">
        <w:trPr>
          <w:gridAfter w:val="1"/>
          <w:wAfter w:w="67" w:type="dxa"/>
          <w:trHeight w:val="271"/>
        </w:trPr>
        <w:tc>
          <w:tcPr>
            <w:tcW w:w="1945" w:type="dxa"/>
          </w:tcPr>
          <w:p w:rsidR="00A2460A" w:rsidRDefault="00A2460A" w:rsidP="004B2316">
            <w:pPr>
              <w:jc w:val="center"/>
              <w:rPr>
                <w:rFonts w:ascii="Cambria" w:hAnsi="Cambria"/>
                <w:color w:val="212121"/>
                <w:u w:val="single"/>
              </w:rPr>
            </w:pPr>
            <w:r>
              <w:rPr>
                <w:rFonts w:ascii="Cambria" w:hAnsi="Cambria"/>
              </w:rPr>
              <w:t xml:space="preserve">Chang (2016) </w:t>
            </w:r>
          </w:p>
        </w:tc>
        <w:tc>
          <w:tcPr>
            <w:tcW w:w="1586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881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A2460A" w:rsidTr="004B2316">
        <w:trPr>
          <w:gridAfter w:val="1"/>
          <w:wAfter w:w="67" w:type="dxa"/>
          <w:trHeight w:val="843"/>
        </w:trPr>
        <w:tc>
          <w:tcPr>
            <w:tcW w:w="1945" w:type="dxa"/>
          </w:tcPr>
          <w:p w:rsidR="00A2460A" w:rsidRDefault="00A2460A" w:rsidP="004B2316">
            <w:pPr>
              <w:jc w:val="center"/>
              <w:rPr>
                <w:rFonts w:ascii="Cambria" w:hAnsi="Cambria"/>
                <w:color w:val="212121"/>
                <w:u w:val="single"/>
              </w:rPr>
            </w:pPr>
            <w:r w:rsidRPr="00066A94">
              <w:rPr>
                <w:rFonts w:ascii="Segoe UI" w:hAnsi="Segoe UI" w:cs="Segoe UI"/>
                <w:shd w:val="clear" w:color="auto" w:fill="FFFFFF"/>
              </w:rPr>
              <w:lastRenderedPageBreak/>
              <w:t>Uwe Scheuermann</w:t>
            </w:r>
            <w:r>
              <w:rPr>
                <w:rFonts w:ascii="Cambria" w:hAnsi="Cambria"/>
                <w:color w:val="212121"/>
              </w:rPr>
              <w:t xml:space="preserve"> (2020)</w:t>
            </w:r>
          </w:p>
        </w:tc>
        <w:tc>
          <w:tcPr>
            <w:tcW w:w="1586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881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A2460A" w:rsidTr="004B2316">
        <w:trPr>
          <w:gridAfter w:val="1"/>
          <w:wAfter w:w="67" w:type="dxa"/>
          <w:trHeight w:val="451"/>
        </w:trPr>
        <w:tc>
          <w:tcPr>
            <w:tcW w:w="1945" w:type="dxa"/>
          </w:tcPr>
          <w:p w:rsidR="00A2460A" w:rsidRDefault="00A2460A" w:rsidP="004B2316">
            <w:pPr>
              <w:jc w:val="center"/>
              <w:rPr>
                <w:rFonts w:ascii="Cambria" w:hAnsi="Cambria"/>
                <w:color w:val="212121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Iijuan Zhang (2020)</w:t>
            </w:r>
          </w:p>
        </w:tc>
        <w:tc>
          <w:tcPr>
            <w:tcW w:w="1586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881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</w:tr>
      <w:tr w:rsidR="00A2460A" w:rsidTr="004B2316">
        <w:trPr>
          <w:gridAfter w:val="1"/>
          <w:wAfter w:w="67" w:type="dxa"/>
          <w:trHeight w:val="512"/>
        </w:trPr>
        <w:tc>
          <w:tcPr>
            <w:tcW w:w="1945" w:type="dxa"/>
          </w:tcPr>
          <w:p w:rsidR="00A2460A" w:rsidRDefault="00A2460A" w:rsidP="004B2316">
            <w:pPr>
              <w:jc w:val="center"/>
              <w:rPr>
                <w:rFonts w:ascii="Cambria" w:hAnsi="Cambria"/>
                <w:color w:val="212121"/>
                <w:u w:val="single"/>
              </w:rPr>
            </w:pPr>
            <w:r>
              <w:rPr>
                <w:rFonts w:ascii="Cambria" w:hAnsi="Cambria"/>
                <w:color w:val="212121"/>
                <w:u w:val="single"/>
              </w:rPr>
              <w:t>Iinyan Chen (2021)</w:t>
            </w:r>
          </w:p>
        </w:tc>
        <w:tc>
          <w:tcPr>
            <w:tcW w:w="1586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881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A2460A" w:rsidTr="004B2316">
        <w:trPr>
          <w:gridAfter w:val="1"/>
          <w:wAfter w:w="67" w:type="dxa"/>
          <w:trHeight w:val="692"/>
        </w:trPr>
        <w:tc>
          <w:tcPr>
            <w:tcW w:w="1945" w:type="dxa"/>
          </w:tcPr>
          <w:p w:rsidR="00A2460A" w:rsidRDefault="00A2460A" w:rsidP="004B2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Mariana Araújo Pena Bastos(2021)</w:t>
            </w:r>
          </w:p>
        </w:tc>
        <w:tc>
          <w:tcPr>
            <w:tcW w:w="1586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881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A2460A" w:rsidTr="004B2316">
        <w:trPr>
          <w:gridAfter w:val="1"/>
          <w:wAfter w:w="67" w:type="dxa"/>
          <w:trHeight w:val="451"/>
        </w:trPr>
        <w:tc>
          <w:tcPr>
            <w:tcW w:w="1945" w:type="dxa"/>
          </w:tcPr>
          <w:p w:rsidR="00A2460A" w:rsidRDefault="00A2460A" w:rsidP="004B2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Ika Setyo Rini (2021)</w:t>
            </w:r>
          </w:p>
        </w:tc>
        <w:tc>
          <w:tcPr>
            <w:tcW w:w="1586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87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881" w:type="dxa"/>
          </w:tcPr>
          <w:p w:rsidR="00A2460A" w:rsidRDefault="00A2460A" w:rsidP="004B23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</w:tr>
    </w:tbl>
    <w:p w:rsidR="00A2460A" w:rsidRDefault="00A2460A">
      <w:pPr>
        <w:rPr>
          <w:lang w:val="en-US"/>
        </w:rPr>
        <w:sectPr w:rsidR="00A2460A" w:rsidSect="00A2460A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bookmarkStart w:id="0" w:name="_GoBack"/>
      <w:bookmarkEnd w:id="0"/>
    </w:p>
    <w:p w:rsidR="000A7073" w:rsidRPr="00B76E6A" w:rsidRDefault="000A7073" w:rsidP="00B76E6A">
      <w:pPr>
        <w:tabs>
          <w:tab w:val="left" w:pos="5880"/>
        </w:tabs>
        <w:rPr>
          <w:lang w:val="en-US"/>
        </w:rPr>
      </w:pPr>
    </w:p>
    <w:sectPr w:rsidR="000A7073" w:rsidRPr="00B76E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CEA" w:rsidRDefault="00FB0CEA" w:rsidP="00F839CD">
      <w:pPr>
        <w:spacing w:after="0" w:line="240" w:lineRule="auto"/>
      </w:pPr>
      <w:r>
        <w:separator/>
      </w:r>
    </w:p>
  </w:endnote>
  <w:endnote w:type="continuationSeparator" w:id="0">
    <w:p w:rsidR="00FB0CEA" w:rsidRDefault="00FB0CEA" w:rsidP="00F83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CEA" w:rsidRDefault="00FB0CEA" w:rsidP="00F839CD">
      <w:pPr>
        <w:spacing w:after="0" w:line="240" w:lineRule="auto"/>
      </w:pPr>
      <w:r>
        <w:separator/>
      </w:r>
    </w:p>
  </w:footnote>
  <w:footnote w:type="continuationSeparator" w:id="0">
    <w:p w:rsidR="00FB0CEA" w:rsidRDefault="00FB0CEA" w:rsidP="00F83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D9"/>
    <w:rsid w:val="00023B59"/>
    <w:rsid w:val="000A7073"/>
    <w:rsid w:val="001205AF"/>
    <w:rsid w:val="0012501F"/>
    <w:rsid w:val="00130BE4"/>
    <w:rsid w:val="001A1590"/>
    <w:rsid w:val="00256C2C"/>
    <w:rsid w:val="0031367A"/>
    <w:rsid w:val="0031479A"/>
    <w:rsid w:val="003E76AF"/>
    <w:rsid w:val="004B2316"/>
    <w:rsid w:val="00716B81"/>
    <w:rsid w:val="008F26BB"/>
    <w:rsid w:val="00A2460A"/>
    <w:rsid w:val="00AB0BC5"/>
    <w:rsid w:val="00B76E6A"/>
    <w:rsid w:val="00B96534"/>
    <w:rsid w:val="00C37EE2"/>
    <w:rsid w:val="00DD29DB"/>
    <w:rsid w:val="00F062D9"/>
    <w:rsid w:val="00F839CD"/>
    <w:rsid w:val="00FB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B405F"/>
  <w15:chartTrackingRefBased/>
  <w15:docId w15:val="{C13D38C9-4C05-4DBD-BEFE-F0A29A4C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3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9CD"/>
  </w:style>
  <w:style w:type="paragraph" w:styleId="Footer">
    <w:name w:val="footer"/>
    <w:basedOn w:val="Normal"/>
    <w:link w:val="FooterChar"/>
    <w:uiPriority w:val="99"/>
    <w:unhideWhenUsed/>
    <w:rsid w:val="00F83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9CD"/>
  </w:style>
  <w:style w:type="table" w:styleId="TableGrid">
    <w:name w:val="Table Grid"/>
    <w:basedOn w:val="TableNormal"/>
    <w:uiPriority w:val="39"/>
    <w:rsid w:val="00A24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4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13</cp:revision>
  <dcterms:created xsi:type="dcterms:W3CDTF">2023-07-22T19:11:00Z</dcterms:created>
  <dcterms:modified xsi:type="dcterms:W3CDTF">2023-08-23T10:27:00Z</dcterms:modified>
</cp:coreProperties>
</file>